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Johann Montfort</w:t>
      </w:r>
    </w:p>
    <w:p>
      <w:pPr>
        <w:pStyle w:val="normal1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Product Owner (CSPO)</w:t>
      </w:r>
    </w:p>
    <w:p>
      <w:pPr>
        <w:pStyle w:val="normal1"/>
        <w:spacing w:lineRule="auto" w:line="240" w:before="0" w:after="160"/>
        <w:jc w:val="center"/>
        <w:rPr>
          <w:rFonts w:ascii="SimSun" w:hAnsi="SimSun" w:eastAsia="SimSun" w:cs="SimSun"/>
          <w:sz w:val="24"/>
          <w:szCs w:val="24"/>
        </w:rPr>
      </w:pPr>
      <w:r>
        <w:rPr>
          <w:b/>
          <w:bCs/>
          <w:sz w:val="20"/>
          <w:szCs w:val="20"/>
        </w:rPr>
        <w:t xml:space="preserve">Malta - +35679007045 / </w:t>
      </w:r>
      <w:hyperlink r:id="rId2">
        <w:r>
          <w:rPr>
            <w:rStyle w:val="ListLabel55"/>
            <w:i/>
            <w:iCs/>
            <w:color w:val="1155CC"/>
            <w:sz w:val="20"/>
            <w:szCs w:val="20"/>
            <w:u w:val="single"/>
          </w:rPr>
          <w:t>johann.montfort@gmail.com</w:t>
        </w:r>
      </w:hyperlink>
      <w:r>
        <w:rPr>
          <w:rFonts w:eastAsia="SimSun" w:cs="SimSun" w:ascii="SimSun" w:hAnsi="SimSun"/>
          <w:sz w:val="20"/>
          <w:szCs w:val="20"/>
        </w:rPr>
        <w:t xml:space="preserve"> / </w:t>
      </w:r>
      <w:hyperlink r:id="rId3">
        <w:r>
          <w:rPr>
            <w:rStyle w:val="ListLabel56"/>
            <w:i/>
            <w:iCs/>
            <w:color w:val="0563C1"/>
            <w:sz w:val="20"/>
            <w:szCs w:val="20"/>
            <w:u w:val="single"/>
          </w:rPr>
          <w:t>https://www.linkedin.com/in/johannmontfort/</w:t>
        </w:r>
      </w:hyperlink>
      <w:r>
        <w:rPr>
          <w:rFonts w:eastAsia="SimSun" w:cs="SimSun" w:ascii="SimSun" w:hAnsi="SimSun"/>
          <w:sz w:val="24"/>
          <w:szCs w:val="24"/>
        </w:rPr>
        <w:tab/>
        <w:tab/>
        <w:tab/>
        <w:tab/>
        <w:tab/>
        <w:tab/>
        <w:tab/>
        <w:tab/>
        <w:tab/>
        <w:tab/>
      </w:r>
    </w:p>
    <w:tbl>
      <w:tblPr>
        <w:tblStyle w:val="Table1"/>
        <w:tblW w:w="8595" w:type="dxa"/>
        <w:jc w:val="left"/>
        <w:tblInd w:w="0" w:type="dxa"/>
        <w:tblLayout w:type="fixed"/>
        <w:tblCellMar>
          <w:top w:w="0" w:type="dxa"/>
          <w:left w:w="100" w:type="dxa"/>
          <w:bottom w:w="0" w:type="dxa"/>
          <w:right w:w="100" w:type="dxa"/>
        </w:tblCellMar>
        <w:tblLook w:val="0600"/>
      </w:tblPr>
      <w:tblGrid>
        <w:gridCol w:w="8595"/>
      </w:tblGrid>
      <w:tr>
        <w:trPr>
          <w:trHeight w:val="1440" w:hRule="atLeast"/>
        </w:trPr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eastAsia="SimSun" w:cs="SimSun" w:ascii="SimSun" w:hAnsi="SimSun"/>
                <w:sz w:val="24"/>
                <w:szCs w:val="24"/>
              </w:rPr>
              <w:t xml:space="preserve">   </w:t>
            </w:r>
            <w:r>
              <w:rPr/>
              <w:drawing>
                <wp:inline distT="0" distB="0" distL="0" distR="0">
                  <wp:extent cx="1371600" cy="762000"/>
                  <wp:effectExtent l="0" t="0" r="0" b="0"/>
                  <wp:docPr id="1" name="image4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4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SimSun" w:cs="SimSun" w:ascii="SimSun" w:hAnsi="SimSun"/>
                <w:sz w:val="24"/>
                <w:szCs w:val="24"/>
              </w:rPr>
              <w:t xml:space="preserve"> </w:t>
            </w:r>
            <w:r>
              <w:rPr>
                <w:rFonts w:eastAsia="SimSun" w:cs="SimSun" w:ascii="SimSun" w:hAnsi="SimSun"/>
                <w:sz w:val="24"/>
                <w:szCs w:val="24"/>
              </w:rPr>
              <w:tab/>
            </w:r>
            <w:r>
              <w:rPr/>
              <w:drawing>
                <wp:inline distT="0" distB="0" distL="0" distR="0">
                  <wp:extent cx="787400" cy="711200"/>
                  <wp:effectExtent l="0" t="0" r="0" b="0"/>
                  <wp:docPr id="2" name="image3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SimSun" w:cs="SimSun" w:ascii="SimSun" w:hAnsi="SimSun"/>
                <w:sz w:val="24"/>
                <w:szCs w:val="24"/>
              </w:rPr>
              <w:t xml:space="preserve">   </w:t>
            </w:r>
            <w:r>
              <w:rPr/>
              <w:drawing>
                <wp:inline distT="0" distB="0" distL="0" distR="0">
                  <wp:extent cx="787400" cy="787400"/>
                  <wp:effectExtent l="0" t="0" r="0" b="0"/>
                  <wp:docPr id="3" name="image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1066800" cy="508000"/>
                  <wp:effectExtent l="0" t="0" r="0" b="0"/>
                  <wp:docPr id="4" name="image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1"/>
        <w:spacing w:lineRule="auto" w:line="240" w:before="0" w:after="160"/>
        <w:jc w:val="center"/>
        <w:rPr/>
      </w:pPr>
      <w:r>
        <w:rPr/>
        <w:t xml:space="preserve"> </w:t>
      </w:r>
    </w:p>
    <w:p>
      <w:pPr>
        <w:pStyle w:val="Heading2"/>
        <w:keepNext w:val="false"/>
        <w:keepLines w:val="false"/>
        <w:spacing w:lineRule="auto" w:line="240" w:before="360" w:after="80"/>
        <w:rPr>
          <w:sz w:val="30"/>
          <w:szCs w:val="30"/>
        </w:rPr>
      </w:pPr>
      <w:bookmarkStart w:id="0" w:name="_vi1k6ly6eyfy"/>
      <w:bookmarkEnd w:id="0"/>
      <w:r>
        <w:rPr>
          <w:b/>
          <w:bCs/>
          <w:sz w:val="36"/>
          <w:szCs w:val="36"/>
        </w:rPr>
        <w:t>Profile</w:t>
      </w:r>
    </w:p>
    <w:p>
      <w:pPr>
        <w:pStyle w:val="normal1"/>
        <w:spacing w:lineRule="auto" w:line="240" w:before="240" w:after="240"/>
        <w:rPr>
          <w:highlight w:val="white"/>
        </w:rPr>
      </w:pPr>
      <w:r>
        <w:rPr>
          <w:highlight w:val="white"/>
        </w:rPr>
        <w:t>Product Owner with 25+ years in tech and a hands-on background in software development. Delivered digital products across EU institutions, Big 4 consulting, and the Malta iGaming market — including BetClic and NetRefer. CSPO and PRINCE2 certified. Technical skills in .NET and backend development, with recent hands-on experience building AI-native applications using LLM APIs and modern development tools, lets me work closely with engineering teams, challenge assumptions early, and ship products successfully.</w:t>
      </w:r>
    </w:p>
    <w:p>
      <w:pPr>
        <w:pStyle w:val="normal1"/>
        <w:spacing w:lineRule="auto" w:line="240" w:before="240" w:after="240"/>
        <w:rPr>
          <w:highlight w:val="white"/>
        </w:rPr>
      </w:pPr>
      <w:r>
        <w:rPr>
          <w:highlight w:val="white"/>
        </w:rPr>
        <w:t>Based in Malta.</w:t>
      </w:r>
    </w:p>
    <w:p>
      <w:pPr>
        <w:pStyle w:val="Heading2"/>
        <w:keepNext w:val="false"/>
        <w:keepLines w:val="false"/>
        <w:spacing w:lineRule="auto" w:line="240" w:before="360" w:after="80"/>
        <w:rPr>
          <w:b/>
          <w:bCs/>
          <w:color w:val="000000"/>
          <w:sz w:val="26"/>
          <w:szCs w:val="26"/>
        </w:rPr>
      </w:pPr>
      <w:bookmarkStart w:id="1" w:name="_ra38on2n8dbi"/>
      <w:bookmarkEnd w:id="1"/>
      <w:r>
        <w:rPr>
          <w:b/>
          <w:bCs/>
          <w:sz w:val="36"/>
          <w:szCs w:val="36"/>
        </w:rPr>
        <w:t>Certifications &amp; Training</w:t>
      </w:r>
    </w:p>
    <w:p>
      <w:pPr>
        <w:pStyle w:val="normal1"/>
        <w:numPr>
          <w:ilvl w:val="0"/>
          <w:numId w:val="6"/>
        </w:numPr>
        <w:spacing w:lineRule="auto" w:line="240" w:before="240" w:after="0"/>
        <w:ind w:hanging="360" w:left="720"/>
        <w:rPr/>
      </w:pPr>
      <w:r>
        <w:rPr>
          <w:b/>
          <w:bCs/>
        </w:rPr>
        <w:t>Certified Scrum Product Owner (CSPO)</w:t>
      </w:r>
      <w:r>
        <w:rPr/>
        <w:t xml:space="preserve"> – Scrum Alliance, July 2023</w:t>
      </w:r>
    </w:p>
    <w:p>
      <w:pPr>
        <w:pStyle w:val="normal1"/>
        <w:numPr>
          <w:ilvl w:val="0"/>
          <w:numId w:val="6"/>
        </w:numPr>
        <w:spacing w:lineRule="auto" w:line="240" w:before="0" w:after="0"/>
        <w:ind w:hanging="360" w:left="720"/>
        <w:rPr/>
      </w:pPr>
      <w:r>
        <w:rPr>
          <w:b/>
          <w:bCs/>
        </w:rPr>
        <w:t>Certified ScrumMaster (CSM)</w:t>
      </w:r>
      <w:r>
        <w:rPr/>
        <w:t xml:space="preserve"> – Scrum Alliance, May 2023</w:t>
      </w:r>
    </w:p>
    <w:p>
      <w:pPr>
        <w:pStyle w:val="normal1"/>
        <w:numPr>
          <w:ilvl w:val="0"/>
          <w:numId w:val="6"/>
        </w:numPr>
        <w:spacing w:lineRule="auto" w:line="240" w:before="0" w:after="0"/>
        <w:ind w:hanging="360" w:left="720"/>
        <w:rPr/>
      </w:pPr>
      <w:r>
        <w:rPr>
          <w:b/>
          <w:bCs/>
        </w:rPr>
        <w:t>PRINCE2 Practitioner</w:t>
      </w:r>
      <w:r>
        <w:rPr/>
        <w:t xml:space="preserve"> – Axelos, June 2022</w:t>
      </w:r>
    </w:p>
    <w:p>
      <w:pPr>
        <w:pStyle w:val="normal1"/>
        <w:numPr>
          <w:ilvl w:val="0"/>
          <w:numId w:val="6"/>
        </w:numPr>
        <w:spacing w:lineRule="auto" w:line="240" w:before="0" w:after="0"/>
        <w:ind w:hanging="360" w:left="720"/>
        <w:rPr/>
      </w:pPr>
      <w:r>
        <w:rPr>
          <w:b/>
          <w:bCs/>
        </w:rPr>
        <w:t>PRINCE2 Foundation</w:t>
      </w:r>
      <w:r>
        <w:rPr/>
        <w:t xml:space="preserve"> – Axelos, March 2019</w:t>
      </w:r>
    </w:p>
    <w:p>
      <w:pPr>
        <w:pStyle w:val="normal1"/>
        <w:numPr>
          <w:ilvl w:val="0"/>
          <w:numId w:val="6"/>
        </w:numPr>
        <w:spacing w:lineRule="auto" w:line="240" w:before="0" w:after="240"/>
        <w:ind w:hanging="360" w:left="720"/>
        <w:rPr/>
      </w:pPr>
      <w:r>
        <w:rPr>
          <w:b/>
          <w:bCs/>
        </w:rPr>
        <w:t>IMIS Diploma</w:t>
      </w:r>
      <w:r>
        <w:rPr/>
        <w:t xml:space="preserve"> – Institute of Management of Information Systems, 1998</w:t>
      </w:r>
    </w:p>
    <w:p>
      <w:pPr>
        <w:pStyle w:val="Heading2"/>
        <w:keepNext w:val="false"/>
        <w:keepLines w:val="false"/>
        <w:spacing w:lineRule="auto" w:line="240" w:before="360" w:after="80"/>
        <w:rPr>
          <w:b/>
          <w:bCs/>
          <w:sz w:val="36"/>
          <w:szCs w:val="36"/>
        </w:rPr>
      </w:pPr>
      <w:bookmarkStart w:id="2" w:name="_8a67c6hsu4b"/>
      <w:bookmarkEnd w:id="2"/>
      <w:r>
        <w:rPr>
          <w:b/>
          <w:bCs/>
          <w:sz w:val="36"/>
          <w:szCs w:val="36"/>
        </w:rPr>
        <w:t>Core Competencies</w:t>
      </w:r>
    </w:p>
    <w:p>
      <w:pPr>
        <w:pStyle w:val="normal1"/>
        <w:spacing w:lineRule="auto" w:line="240" w:before="240" w:after="240"/>
        <w:ind w:hanging="0" w:left="0"/>
        <w:rPr>
          <w:b/>
          <w:bCs/>
        </w:rPr>
      </w:pPr>
      <w:r>
        <w:rPr>
          <w:b/>
          <w:bCs/>
        </w:rPr>
        <w:t>Product Ownership and Strategy</w:t>
      </w:r>
    </w:p>
    <w:p>
      <w:pPr>
        <w:pStyle w:val="normal1"/>
        <w:spacing w:lineRule="auto" w:line="240" w:before="240" w:after="240"/>
        <w:rPr/>
      </w:pPr>
      <w:r>
        <w:rPr/>
        <w:t>Backlog Management · Roadmap Planning· Agile/Scrum · Stakeholder Management · User Stories/Acceptance Criteria creation · MVP Definition · Release Planning</w:t>
      </w:r>
    </w:p>
    <w:p>
      <w:pPr>
        <w:pStyle w:val="normal1"/>
        <w:spacing w:lineRule="auto" w:line="240" w:before="240" w:after="240"/>
        <w:rPr/>
      </w:pPr>
      <w:r>
        <w:rPr>
          <w:b/>
          <w:bCs/>
        </w:rPr>
        <w:t>Technical</w:t>
        <w:br/>
      </w:r>
      <w:r>
        <w:rPr/>
        <w:t xml:space="preserve">.NET / C# · ReactJS · Azure · SQL Server · Oracle · REST APIs · AWS </w:t>
      </w:r>
    </w:p>
    <w:p>
      <w:pPr>
        <w:pStyle w:val="normal1"/>
        <w:spacing w:lineRule="auto" w:line="240" w:before="240" w:after="240"/>
        <w:rPr/>
      </w:pPr>
      <w:r>
        <w:rPr>
          <w:b/>
          <w:bCs/>
        </w:rPr>
        <w:t>Tools</w:t>
        <w:br/>
      </w:r>
      <w:r>
        <w:rPr/>
        <w:t>Jira · Confluence · GitHub Actions · Cursor · VS Code · Roo Code · AI-assisted development (LLM APIs, prompt engineering)</w:t>
      </w:r>
    </w:p>
    <w:p>
      <w:pPr>
        <w:pStyle w:val="normal1"/>
        <w:spacing w:lineRule="auto" w:line="240" w:before="240" w:after="240"/>
        <w:rPr/>
      </w:pPr>
      <w:r>
        <w:rPr>
          <w:b/>
          <w:bCs/>
        </w:rPr>
        <w:t>Languages</w:t>
        <w:br/>
      </w:r>
      <w:r>
        <w:rPr/>
        <w:t xml:space="preserve">English (fluent)· Maltese (fluent) ·Italian (fluent) · French (basic)  </w:t>
      </w:r>
    </w:p>
    <w:p>
      <w:pPr>
        <w:pStyle w:val="Heading2"/>
        <w:keepNext w:val="false"/>
        <w:keepLines w:val="false"/>
        <w:spacing w:lineRule="auto" w:line="240" w:before="360" w:after="80"/>
        <w:rPr>
          <w:sz w:val="30"/>
          <w:szCs w:val="30"/>
        </w:rPr>
      </w:pPr>
      <w:r>
        <w:rPr>
          <w:b/>
          <w:bCs/>
          <w:sz w:val="36"/>
          <w:szCs w:val="36"/>
        </w:rPr>
        <w:t>Personal Projects</w:t>
      </w:r>
    </w:p>
    <w:p>
      <w:pPr>
        <w:pStyle w:val="Heading2"/>
        <w:keepNext w:val="false"/>
        <w:keepLines w:val="false"/>
        <w:spacing w:lineRule="auto" w:line="240" w:before="360" w:after="80"/>
        <w:rPr/>
      </w:pPr>
      <w:hyperlink r:id="rId8">
        <w:r>
          <w:rPr>
            <w:rStyle w:val="Hyperlink"/>
            <w:b w:val="false"/>
            <w:bCs w:val="false"/>
            <w:sz w:val="18"/>
            <w:szCs w:val="18"/>
          </w:rPr>
          <w:t>https://projectsin.ai</w:t>
        </w:r>
      </w:hyperlink>
      <w:r>
        <w:rPr>
          <w:b w:val="false"/>
          <w:bCs w:val="false"/>
          <w:sz w:val="18"/>
          <w:szCs w:val="18"/>
        </w:rPr>
        <w:t xml:space="preserve">  | </w:t>
      </w:r>
      <w:hyperlink r:id="rId9">
        <w:r>
          <w:rPr>
            <w:rStyle w:val="Hyperlink"/>
            <w:b w:val="false"/>
            <w:bCs w:val="false"/>
            <w:sz w:val="18"/>
            <w:szCs w:val="18"/>
          </w:rPr>
          <w:t>https://johannmontfort.com</w:t>
        </w:r>
      </w:hyperlink>
    </w:p>
    <w:p>
      <w:pPr>
        <w:pStyle w:val="Heading2"/>
        <w:spacing w:lineRule="auto" w:line="240" w:before="360" w:after="80"/>
        <w:rPr>
          <w:sz w:val="30"/>
          <w:szCs w:val="30"/>
        </w:rPr>
      </w:pPr>
      <w:bookmarkStart w:id="3" w:name="_34m5eeieaj1r"/>
      <w:bookmarkEnd w:id="3"/>
      <w:r>
        <w:rPr>
          <w:b/>
          <w:bCs/>
          <w:sz w:val="36"/>
          <w:szCs w:val="36"/>
        </w:rPr>
        <w:t>Career History</w:t>
      </w:r>
    </w:p>
    <w:p>
      <w:pPr>
        <w:pStyle w:val="normal1"/>
        <w:spacing w:lineRule="auto" w:line="240" w:before="0" w:after="160"/>
        <w:rPr>
          <w:i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European Commission(Belgium)  (Contract 4 renewals) </w:t>
      </w:r>
      <w:r>
        <w:rPr>
          <w:i/>
          <w:i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10/2023 –05/2025</w:t>
      </w:r>
      <w:r>
        <w:rPr>
          <w:sz w:val="24"/>
          <w:szCs w:val="24"/>
        </w:rPr>
        <w:t xml:space="preserve">   </w:t>
      </w:r>
      <w:r>
        <w:rPr>
          <w:b/>
          <w:bCs/>
          <w:i/>
          <w:iCs/>
          <w:sz w:val="24"/>
          <w:szCs w:val="24"/>
        </w:rPr>
        <w:t xml:space="preserve">Product Owner </w:t>
      </w:r>
      <w:r>
        <w:rPr>
          <w:i/>
          <w:iCs/>
          <w:sz w:val="24"/>
          <w:szCs w:val="24"/>
        </w:rPr>
        <w:t xml:space="preserve"> </w:t>
      </w:r>
    </w:p>
    <w:p>
      <w:pPr>
        <w:pStyle w:val="normal1"/>
        <w:spacing w:lineRule="auto" w:line="240" w:before="240" w:after="240"/>
        <w:rPr>
          <w:sz w:val="21"/>
          <w:szCs w:val="21"/>
        </w:rPr>
      </w:pPr>
      <w:r>
        <w:rPr>
          <w:b/>
          <w:bCs/>
          <w:sz w:val="21"/>
          <w:szCs w:val="21"/>
        </w:rPr>
        <w:t>DG AGRI (Agriculture &amp; Rural Development):</w:t>
      </w:r>
      <w:r>
        <w:rPr>
          <w:rFonts w:eastAsia="Arial Unicode MS" w:cs="Arial Unicode MS" w:ascii="Arial Unicode MS" w:hAnsi="Arial Unicode MS"/>
          <w:sz w:val="21"/>
          <w:szCs w:val="21"/>
        </w:rPr>
        <w:t xml:space="preserve"> modernising EU farm data collection and reporting (FADN → FSDN), adding sustainability metrics alongside financial data.</w:t>
      </w:r>
    </w:p>
    <w:p>
      <w:pPr>
        <w:pStyle w:val="normal1"/>
        <w:numPr>
          <w:ilvl w:val="0"/>
          <w:numId w:val="4"/>
        </w:numPr>
        <w:spacing w:lineRule="auto" w:line="240" w:before="240" w:after="0"/>
        <w:ind w:hanging="360" w:left="720"/>
        <w:rPr>
          <w:sz w:val="21"/>
          <w:szCs w:val="21"/>
        </w:rPr>
      </w:pPr>
      <w:r>
        <w:rPr>
          <w:sz w:val="21"/>
          <w:szCs w:val="21"/>
        </w:rPr>
        <w:t>Managed multiple stakeholders across all 27 EU member states, aligning conflicting IT system priorities across 4 concurrent projects.</w:t>
      </w:r>
    </w:p>
    <w:p>
      <w:pPr>
        <w:pStyle w:val="normal1"/>
        <w:numPr>
          <w:ilvl w:val="0"/>
          <w:numId w:val="4"/>
        </w:numPr>
        <w:spacing w:lineRule="auto" w:line="240" w:before="0" w:after="0"/>
        <w:ind w:hanging="360" w:left="720"/>
        <w:rPr>
          <w:sz w:val="21"/>
          <w:szCs w:val="21"/>
        </w:rPr>
      </w:pPr>
      <w:r>
        <w:rPr>
          <w:sz w:val="21"/>
          <w:szCs w:val="21"/>
        </w:rPr>
        <w:t>Owned the full product backlog across all workstreams, keeping priorities clear and delivery focused.</w:t>
      </w:r>
    </w:p>
    <w:p>
      <w:pPr>
        <w:pStyle w:val="normal1"/>
        <w:numPr>
          <w:ilvl w:val="0"/>
          <w:numId w:val="4"/>
        </w:numPr>
        <w:spacing w:lineRule="auto" w:line="240" w:before="0" w:after="0"/>
        <w:ind w:hanging="360" w:left="720"/>
        <w:rPr>
          <w:sz w:val="21"/>
          <w:szCs w:val="21"/>
        </w:rPr>
      </w:pPr>
      <w:r>
        <w:rPr>
          <w:sz w:val="21"/>
          <w:szCs w:val="21"/>
        </w:rPr>
        <w:t>Translated complex regulatory requirements into detailed user stories with clear acceptance criteria and defined MVP goals.</w:t>
      </w:r>
    </w:p>
    <w:p>
      <w:pPr>
        <w:pStyle w:val="normal1"/>
        <w:numPr>
          <w:ilvl w:val="0"/>
          <w:numId w:val="4"/>
        </w:numPr>
        <w:spacing w:lineRule="auto" w:line="240" w:before="0" w:after="240"/>
        <w:ind w:hanging="360" w:left="720"/>
        <w:rPr>
          <w:sz w:val="21"/>
          <w:szCs w:val="21"/>
        </w:rPr>
      </w:pPr>
      <w:r>
        <w:rPr>
          <w:sz w:val="21"/>
          <w:szCs w:val="21"/>
        </w:rPr>
        <w:t>Managed a team of 5 developers across 4 contract renewals, maintaining consistent delivery success throughout.</w:t>
      </w:r>
    </w:p>
    <w:p>
      <w:pPr>
        <w:pStyle w:val="normal1"/>
        <w:pBdr>
          <w:bottom w:val="single" w:sz="6" w:space="0" w:color="000000"/>
        </w:pBdr>
        <w:spacing w:lineRule="auto" w:line="240" w:before="0" w:after="160"/>
        <w:rPr>
          <w:i/>
          <w:i/>
          <w:iCs/>
          <w:sz w:val="21"/>
          <w:szCs w:val="21"/>
        </w:rPr>
      </w:pPr>
      <w:r>
        <w:rPr>
          <w:b/>
          <w:bCs/>
          <w:i/>
          <w:iCs/>
          <w:sz w:val="21"/>
          <w:szCs w:val="21"/>
        </w:rPr>
        <w:t xml:space="preserve">Technologies: </w:t>
      </w:r>
      <w:r>
        <w:rPr>
          <w:i/>
          <w:iCs/>
          <w:sz w:val="21"/>
          <w:szCs w:val="21"/>
        </w:rPr>
        <w:t>Jira, Confluence</w:t>
      </w:r>
    </w:p>
    <w:p>
      <w:pPr>
        <w:pStyle w:val="normal1"/>
        <w:spacing w:lineRule="auto" w:line="240" w:before="0" w:after="160"/>
        <w:rPr>
          <w:i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European Parliament(Belgium)  (Contract 3 renewals) 06/2022 –04/2023</w:t>
      </w:r>
      <w:r>
        <w:rPr>
          <w:sz w:val="24"/>
          <w:szCs w:val="24"/>
        </w:rPr>
        <w:t xml:space="preserve"> - </w:t>
      </w:r>
      <w:r>
        <w:rPr>
          <w:b/>
          <w:bCs/>
          <w:i/>
          <w:iCs/>
          <w:sz w:val="24"/>
          <w:szCs w:val="24"/>
        </w:rPr>
        <w:t xml:space="preserve">Product Owner </w:t>
      </w:r>
    </w:p>
    <w:p>
      <w:pPr>
        <w:pStyle w:val="normal1"/>
        <w:spacing w:lineRule="auto" w:line="240" w:before="240" w:after="240"/>
        <w:rPr>
          <w:sz w:val="21"/>
          <w:szCs w:val="21"/>
        </w:rPr>
      </w:pPr>
      <w:r>
        <w:rPr>
          <w:b/>
          <w:bCs/>
          <w:sz w:val="21"/>
          <w:szCs w:val="21"/>
        </w:rPr>
        <w:t>VISEP (Visitors System for the European Parliament):</w:t>
      </w:r>
      <w:r>
        <w:rPr>
          <w:sz w:val="21"/>
          <w:szCs w:val="21"/>
        </w:rPr>
        <w:t xml:space="preserve"> platform used by MEP offices and admin teams to manage group visit requests and quotas.</w:t>
      </w:r>
    </w:p>
    <w:p>
      <w:pPr>
        <w:pStyle w:val="normal1"/>
        <w:numPr>
          <w:ilvl w:val="0"/>
          <w:numId w:val="2"/>
        </w:numPr>
        <w:spacing w:lineRule="auto" w:line="240" w:before="240" w:after="0"/>
        <w:ind w:hanging="360" w:left="720"/>
        <w:rPr>
          <w:sz w:val="21"/>
          <w:szCs w:val="21"/>
        </w:rPr>
      </w:pPr>
      <w:r>
        <w:rPr>
          <w:sz w:val="21"/>
          <w:szCs w:val="21"/>
        </w:rPr>
        <w:t>Brought in specifically to lead the transition from Waterfall to Agile across two teams of 5 people each.</w:t>
      </w:r>
    </w:p>
    <w:p>
      <w:pPr>
        <w:pStyle w:val="normal1"/>
        <w:numPr>
          <w:ilvl w:val="0"/>
          <w:numId w:val="2"/>
        </w:numPr>
        <w:spacing w:lineRule="auto" w:line="240" w:before="0" w:after="0"/>
        <w:ind w:hanging="360" w:left="720"/>
        <w:rPr>
          <w:sz w:val="21"/>
          <w:szCs w:val="21"/>
        </w:rPr>
      </w:pPr>
      <w:r>
        <w:rPr>
          <w:sz w:val="21"/>
          <w:szCs w:val="21"/>
        </w:rPr>
        <w:t>Owned the backlog across multiple workstreams, making scope decisions taking into consideration stakeholder demands.</w:t>
      </w:r>
    </w:p>
    <w:p>
      <w:pPr>
        <w:pStyle w:val="normal1"/>
        <w:numPr>
          <w:ilvl w:val="0"/>
          <w:numId w:val="2"/>
        </w:numPr>
        <w:spacing w:lineRule="auto" w:line="240" w:before="0" w:after="0"/>
        <w:ind w:hanging="360" w:left="720"/>
        <w:rPr>
          <w:sz w:val="21"/>
          <w:szCs w:val="21"/>
        </w:rPr>
      </w:pPr>
      <w:r>
        <w:rPr>
          <w:sz w:val="21"/>
          <w:szCs w:val="21"/>
        </w:rPr>
        <w:t>Improved time-to-market considerably through stronger backlog management and clearer release planning.</w:t>
      </w:r>
    </w:p>
    <w:p>
      <w:pPr>
        <w:pStyle w:val="normal1"/>
        <w:numPr>
          <w:ilvl w:val="0"/>
          <w:numId w:val="2"/>
        </w:numPr>
        <w:spacing w:lineRule="auto" w:line="240" w:before="0" w:after="0"/>
        <w:ind w:hanging="360" w:left="720"/>
        <w:rPr>
          <w:sz w:val="21"/>
          <w:szCs w:val="21"/>
        </w:rPr>
      </w:pPr>
      <w:r>
        <w:rPr>
          <w:sz w:val="21"/>
          <w:szCs w:val="21"/>
        </w:rPr>
        <w:t>Delivered an MVP in ~6 months with strong stakeholder satisfaction.</w:t>
      </w:r>
    </w:p>
    <w:p>
      <w:pPr>
        <w:pStyle w:val="normal1"/>
        <w:numPr>
          <w:ilvl w:val="0"/>
          <w:numId w:val="2"/>
        </w:numPr>
        <w:spacing w:lineRule="auto" w:line="240" w:before="0" w:after="240"/>
        <w:ind w:hanging="360" w:left="720"/>
        <w:rPr>
          <w:sz w:val="21"/>
          <w:szCs w:val="21"/>
        </w:rPr>
      </w:pPr>
      <w:r>
        <w:rPr>
          <w:sz w:val="21"/>
          <w:szCs w:val="21"/>
        </w:rPr>
        <w:t>Partnered with dev and QA to validate acceptance criteria early.</w:t>
      </w:r>
    </w:p>
    <w:p>
      <w:pPr>
        <w:pStyle w:val="normal1"/>
        <w:pBdr>
          <w:bottom w:val="single" w:sz="6" w:space="0" w:color="000000"/>
        </w:pBdr>
        <w:spacing w:lineRule="auto" w:line="240" w:before="0" w:after="160"/>
        <w:rPr>
          <w:i/>
          <w:i/>
          <w:iCs/>
          <w:sz w:val="21"/>
          <w:szCs w:val="21"/>
        </w:rPr>
      </w:pPr>
      <w:r>
        <w:rPr>
          <w:b/>
          <w:bCs/>
          <w:i/>
          <w:iCs/>
          <w:sz w:val="21"/>
          <w:szCs w:val="21"/>
        </w:rPr>
        <w:t xml:space="preserve">Technologies: </w:t>
      </w:r>
      <w:r>
        <w:rPr>
          <w:i/>
          <w:iCs/>
          <w:sz w:val="21"/>
          <w:szCs w:val="21"/>
        </w:rPr>
        <w:t>Jira, Confluence, SharePoint, ServiceNow</w:t>
      </w:r>
    </w:p>
    <w:p>
      <w:pPr>
        <w:pStyle w:val="normal1"/>
        <w:spacing w:lineRule="auto" w:line="240" w:before="0" w:after="160"/>
        <w:rPr>
          <w:i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Deloitte(Belgium)</w:t>
      </w:r>
      <w:r>
        <w:rPr>
          <w:i/>
          <w:iCs/>
          <w:sz w:val="24"/>
          <w:szCs w:val="24"/>
        </w:rPr>
        <w:t xml:space="preserve"> - </w:t>
      </w:r>
      <w:r>
        <w:rPr>
          <w:b/>
          <w:bCs/>
          <w:sz w:val="24"/>
          <w:szCs w:val="24"/>
        </w:rPr>
        <w:t>07/2019 –05/2022</w:t>
      </w:r>
      <w:r>
        <w:rPr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>IT Project Manager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(promoted from Scrum Master / Full Stack Developer)</w:t>
      </w:r>
    </w:p>
    <w:p>
      <w:pPr>
        <w:pStyle w:val="normal1"/>
        <w:spacing w:lineRule="auto" w:line="240" w:before="0" w:after="160"/>
        <w:rPr>
          <w:sz w:val="21"/>
          <w:szCs w:val="21"/>
        </w:rPr>
      </w:pPr>
      <w:r>
        <w:rPr>
          <w:sz w:val="21"/>
          <w:szCs w:val="21"/>
        </w:rPr>
        <w:t>Joined as Full Stack Developer, promoted to first Scrum Master and then  IT Project Manager within the PMO after consistent delivery performance.</w:t>
      </w:r>
    </w:p>
    <w:p>
      <w:pPr>
        <w:pStyle w:val="normal1"/>
        <w:pBdr>
          <w:bottom w:val="single" w:sz="6" w:space="0" w:color="000000"/>
        </w:pBdr>
        <w:spacing w:lineRule="auto" w:line="240" w:before="240" w:after="24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IT Project Manager (Oct 2020 – May 2022)</w:t>
      </w:r>
    </w:p>
    <w:p>
      <w:pPr>
        <w:pStyle w:val="normal1"/>
        <w:numPr>
          <w:ilvl w:val="0"/>
          <w:numId w:val="1"/>
        </w:numPr>
        <w:pBdr>
          <w:bottom w:val="single" w:sz="6" w:space="0" w:color="000000"/>
        </w:pBdr>
        <w:spacing w:lineRule="auto" w:line="240" w:before="240" w:after="0"/>
        <w:ind w:hanging="360" w:left="720"/>
        <w:rPr>
          <w:sz w:val="21"/>
          <w:szCs w:val="21"/>
        </w:rPr>
      </w:pPr>
      <w:r>
        <w:rPr>
          <w:sz w:val="21"/>
          <w:szCs w:val="21"/>
        </w:rPr>
        <w:t>Managed software development, off-the-shelf, and security projects across scope, budgets, resources, and timelines.</w:t>
      </w:r>
    </w:p>
    <w:p>
      <w:pPr>
        <w:pStyle w:val="normal1"/>
        <w:numPr>
          <w:ilvl w:val="0"/>
          <w:numId w:val="1"/>
        </w:numPr>
        <w:pBdr>
          <w:bottom w:val="single" w:sz="6" w:space="0" w:color="000000"/>
        </w:pBdr>
        <w:spacing w:lineRule="auto" w:line="240" w:before="0" w:after="0"/>
        <w:ind w:hanging="360" w:left="720"/>
        <w:rPr>
          <w:sz w:val="21"/>
          <w:szCs w:val="21"/>
        </w:rPr>
      </w:pPr>
      <w:r>
        <w:rPr>
          <w:rFonts w:eastAsia="Arial Unicode MS" w:cs="Arial Unicode MS" w:ascii="Arial Unicode MS" w:hAnsi="Arial Unicode MS"/>
          <w:sz w:val="21"/>
          <w:szCs w:val="21"/>
        </w:rPr>
        <w:t>Led the McAfee → CrowdStrike migration by phasing the rollout, managing risk, and keeping stakeholders aligned on scope and sequencing.</w:t>
      </w:r>
    </w:p>
    <w:p>
      <w:pPr>
        <w:pStyle w:val="normal1"/>
        <w:numPr>
          <w:ilvl w:val="0"/>
          <w:numId w:val="1"/>
        </w:numPr>
        <w:pBdr>
          <w:bottom w:val="single" w:sz="6" w:space="0" w:color="000000"/>
        </w:pBdr>
        <w:spacing w:lineRule="auto" w:line="240" w:before="0" w:after="240"/>
        <w:ind w:hanging="360" w:left="720"/>
        <w:rPr>
          <w:sz w:val="21"/>
          <w:szCs w:val="21"/>
        </w:rPr>
      </w:pPr>
      <w:r>
        <w:rPr>
          <w:sz w:val="21"/>
          <w:szCs w:val="21"/>
        </w:rPr>
        <w:t>Maintained clear backlog and roadmap visibility, translating business needs into actionable delivery plans.</w:t>
      </w:r>
    </w:p>
    <w:p>
      <w:pPr>
        <w:pStyle w:val="normal1"/>
        <w:pBdr>
          <w:bottom w:val="single" w:sz="6" w:space="0" w:color="000000"/>
        </w:pBdr>
        <w:spacing w:lineRule="auto" w:line="240" w:before="240" w:after="24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Scrum Master / Full Stack Developer (Jul 2019 – Sep 2020)</w:t>
      </w:r>
    </w:p>
    <w:p>
      <w:pPr>
        <w:pStyle w:val="normal1"/>
        <w:numPr>
          <w:ilvl w:val="0"/>
          <w:numId w:val="5"/>
        </w:numPr>
        <w:pBdr>
          <w:bottom w:val="single" w:sz="6" w:space="0" w:color="000000"/>
        </w:pBdr>
        <w:spacing w:lineRule="auto" w:line="240" w:before="240" w:after="0"/>
        <w:ind w:hanging="360" w:left="720"/>
        <w:rPr>
          <w:sz w:val="21"/>
          <w:szCs w:val="21"/>
        </w:rPr>
      </w:pPr>
      <w:r>
        <w:rPr>
          <w:sz w:val="21"/>
          <w:szCs w:val="21"/>
        </w:rPr>
        <w:t>Facilitated all Scrum ceremonies and worked closely with the PO to keep the backlog refined and sprint-ready.</w:t>
      </w:r>
    </w:p>
    <w:p>
      <w:pPr>
        <w:pStyle w:val="normal1"/>
        <w:numPr>
          <w:ilvl w:val="0"/>
          <w:numId w:val="5"/>
        </w:numPr>
        <w:pBdr>
          <w:bottom w:val="single" w:sz="6" w:space="0" w:color="000000"/>
        </w:pBdr>
        <w:spacing w:lineRule="auto" w:line="240" w:before="0" w:after="0"/>
        <w:ind w:hanging="360" w:left="720"/>
        <w:rPr>
          <w:sz w:val="21"/>
          <w:szCs w:val="21"/>
        </w:rPr>
      </w:pPr>
      <w:r>
        <w:rPr>
          <w:sz w:val="21"/>
          <w:szCs w:val="21"/>
        </w:rPr>
        <w:t>Removed impediments and protected the team's focus, keeping delivery on track.</w:t>
      </w:r>
    </w:p>
    <w:p>
      <w:pPr>
        <w:pStyle w:val="normal1"/>
        <w:numPr>
          <w:ilvl w:val="0"/>
          <w:numId w:val="5"/>
        </w:numPr>
        <w:pBdr>
          <w:bottom w:val="single" w:sz="6" w:space="0" w:color="000000"/>
        </w:pBdr>
        <w:spacing w:lineRule="auto" w:line="240" w:before="0" w:after="240"/>
        <w:ind w:hanging="360" w:left="720"/>
        <w:rPr>
          <w:sz w:val="21"/>
          <w:szCs w:val="21"/>
        </w:rPr>
      </w:pPr>
      <w:r>
        <w:rPr>
          <w:sz w:val="21"/>
          <w:szCs w:val="21"/>
        </w:rPr>
        <w:t>Contributed technically as a Full Stack Developer (.NET / ReactJS) when needed.</w:t>
      </w:r>
    </w:p>
    <w:p>
      <w:pPr>
        <w:pStyle w:val="normal1"/>
        <w:pBdr>
          <w:bottom w:val="single" w:sz="6" w:space="0" w:color="000000"/>
        </w:pBdr>
        <w:spacing w:lineRule="auto" w:line="240" w:before="0" w:after="160"/>
        <w:rPr>
          <w:i/>
          <w:i/>
          <w:iCs/>
          <w:sz w:val="21"/>
          <w:szCs w:val="21"/>
        </w:rPr>
      </w:pPr>
      <w:r>
        <w:rPr>
          <w:b/>
          <w:bCs/>
          <w:i/>
          <w:iCs/>
          <w:sz w:val="21"/>
          <w:szCs w:val="21"/>
        </w:rPr>
        <w:t xml:space="preserve">Technologies: </w:t>
      </w:r>
      <w:r>
        <w:rPr>
          <w:i/>
          <w:iCs/>
          <w:sz w:val="21"/>
          <w:szCs w:val="21"/>
        </w:rPr>
        <w:t>Jira, Confluence, TFS/Azure DevOps, ServiceNow, Mural</w:t>
      </w:r>
    </w:p>
    <w:p>
      <w:pPr>
        <w:pStyle w:val="Heading3"/>
        <w:keepNext w:val="false"/>
        <w:keepLines w:val="false"/>
        <w:spacing w:lineRule="auto" w:line="240" w:before="320" w:after="80"/>
        <w:rPr>
          <w:b/>
          <w:bCs/>
          <w:i/>
          <w:i/>
          <w:iCs/>
          <w:u w:val="single"/>
        </w:rPr>
      </w:pPr>
      <w:bookmarkStart w:id="4" w:name="_7fx0iuz3s5zl"/>
      <w:bookmarkEnd w:id="4"/>
      <w:r>
        <w:rPr>
          <w:b/>
          <w:bCs/>
          <w:i/>
          <w:iCs/>
          <w:u w:val="single"/>
        </w:rPr>
        <w:t>Earlier Roles</w:t>
      </w:r>
    </w:p>
    <w:p>
      <w:pPr>
        <w:pStyle w:val="normal1"/>
        <w:spacing w:lineRule="auto" w:line="240" w:before="0" w:after="160"/>
        <w:rPr>
          <w:b/>
          <w:bCs/>
          <w:i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Netrefer(Malta)</w:t>
      </w:r>
      <w:r>
        <w:rPr>
          <w:i/>
          <w:iCs/>
          <w:sz w:val="24"/>
          <w:szCs w:val="24"/>
        </w:rPr>
        <w:t xml:space="preserve"> - </w:t>
      </w:r>
      <w:r>
        <w:rPr>
          <w:b/>
          <w:bCs/>
          <w:sz w:val="24"/>
          <w:szCs w:val="24"/>
        </w:rPr>
        <w:t>04/2018 – 09/2018</w:t>
      </w:r>
      <w:r>
        <w:rPr>
          <w:sz w:val="24"/>
          <w:szCs w:val="24"/>
        </w:rPr>
        <w:t>-</w:t>
      </w:r>
      <w:r>
        <w:rPr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Senior Full Stack Developer</w:t>
      </w:r>
    </w:p>
    <w:p>
      <w:pPr>
        <w:pStyle w:val="normal1"/>
        <w:spacing w:lineRule="auto" w:line="240" w:before="0" w:after="160"/>
        <w:rPr/>
      </w:pPr>
      <w:r>
        <w:rPr/>
        <w:t>Delivered platform improvements for one of Malta's leading affiliate marketing platforms.</w:t>
      </w:r>
    </w:p>
    <w:p>
      <w:pPr>
        <w:pStyle w:val="normal1"/>
        <w:numPr>
          <w:ilvl w:val="0"/>
          <w:numId w:val="3"/>
        </w:numPr>
        <w:spacing w:lineRule="auto" w:line="240" w:before="240" w:after="0"/>
        <w:ind w:hanging="360" w:left="720"/>
        <w:rPr/>
      </w:pPr>
      <w:r>
        <w:rPr>
          <w:sz w:val="21"/>
          <w:szCs w:val="21"/>
        </w:rPr>
        <w:t>Worked with stakeholders and engineering to implement GDPR-related changes, translating needs into clear requirements and release-ready work.</w:t>
      </w:r>
    </w:p>
    <w:p>
      <w:pPr>
        <w:pStyle w:val="normal1"/>
        <w:numPr>
          <w:ilvl w:val="0"/>
          <w:numId w:val="3"/>
        </w:numPr>
        <w:spacing w:lineRule="auto" w:line="240" w:before="0" w:after="240"/>
        <w:ind w:hanging="360" w:left="720"/>
        <w:rPr/>
      </w:pPr>
      <w:r>
        <w:rPr>
          <w:sz w:val="21"/>
          <w:szCs w:val="21"/>
        </w:rPr>
        <w:t>Improved operational efficiency and reduced system downtime through targeted fixes and tighter release readiness.</w:t>
      </w:r>
    </w:p>
    <w:p>
      <w:pPr>
        <w:pStyle w:val="normal1"/>
        <w:pBdr>
          <w:bottom w:val="single" w:sz="6" w:space="0" w:color="000000"/>
        </w:pBdr>
        <w:spacing w:lineRule="auto" w:line="240" w:before="0" w:after="160"/>
        <w:rPr>
          <w:i/>
          <w:i/>
          <w:iCs/>
          <w:sz w:val="21"/>
          <w:szCs w:val="21"/>
        </w:rPr>
      </w:pPr>
      <w:r>
        <w:rPr>
          <w:b/>
          <w:bCs/>
          <w:i/>
          <w:iCs/>
          <w:sz w:val="21"/>
          <w:szCs w:val="21"/>
        </w:rPr>
        <w:t xml:space="preserve">Technologies: </w:t>
      </w:r>
      <w:r>
        <w:rPr>
          <w:i/>
          <w:iCs/>
          <w:sz w:val="21"/>
          <w:szCs w:val="21"/>
        </w:rPr>
        <w:t>Jira, Confluence • .NET/C# • SQL Server • Web APIs • HTML/CSS/JS</w:t>
      </w:r>
    </w:p>
    <w:p>
      <w:pPr>
        <w:pStyle w:val="normal1"/>
        <w:shd w:val="clear" w:fill="FFFFFF"/>
        <w:spacing w:lineRule="auto" w:line="240"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Betclic Everest (Malta) — Full Stack Developer -  10/2013–05/2015</w:t>
      </w:r>
    </w:p>
    <w:p>
      <w:pPr>
        <w:pStyle w:val="normal1"/>
        <w:spacing w:lineRule="auto" w:line="240" w:before="0" w:after="160"/>
        <w:rPr/>
      </w:pPr>
      <w:r>
        <w:rPr/>
        <w:t>Part of the Malta-based team during one of BetClic's most ambitious European expansion periods — building and launching regulated iGaming products across multiple markets.</w:t>
      </w:r>
    </w:p>
    <w:p>
      <w:pPr>
        <w:pStyle w:val="normal1"/>
        <w:numPr>
          <w:ilvl w:val="0"/>
          <w:numId w:val="3"/>
        </w:numPr>
        <w:spacing w:lineRule="auto" w:line="240" w:before="240" w:after="0"/>
        <w:ind w:hanging="360" w:left="720"/>
        <w:rPr/>
      </w:pPr>
      <w:r>
        <w:rPr>
          <w:sz w:val="21"/>
          <w:szCs w:val="21"/>
        </w:rPr>
        <w:t>Built the Italian online casino (betclic.it) from scratch using the BetClic framework with NetEnt as the third party games provider.</w:t>
      </w:r>
    </w:p>
    <w:p>
      <w:pPr>
        <w:pStyle w:val="normal1"/>
        <w:numPr>
          <w:ilvl w:val="0"/>
          <w:numId w:val="3"/>
        </w:numPr>
        <w:spacing w:lineRule="auto" w:line="240" w:before="0" w:after="0"/>
        <w:ind w:hanging="360" w:left="720"/>
        <w:rPr/>
      </w:pPr>
      <w:r>
        <w:rPr>
          <w:sz w:val="21"/>
          <w:szCs w:val="21"/>
        </w:rPr>
        <w:t>Contributed to a new unified platform architecture and mobile Web API, from which all new apps pulled their content.</w:t>
      </w:r>
    </w:p>
    <w:p>
      <w:pPr>
        <w:pStyle w:val="normal1"/>
        <w:numPr>
          <w:ilvl w:val="0"/>
          <w:numId w:val="3"/>
        </w:numPr>
        <w:spacing w:lineRule="auto" w:line="240" w:before="0" w:after="240"/>
        <w:ind w:hanging="360" w:left="720"/>
        <w:rPr/>
      </w:pPr>
      <w:r>
        <w:rPr>
          <w:sz w:val="21"/>
          <w:szCs w:val="21"/>
        </w:rPr>
        <w:t>Worked on affiliate and partner programs, loyalty points integration, and marketing platform features.</w:t>
      </w:r>
    </w:p>
    <w:p>
      <w:pPr>
        <w:pStyle w:val="normal1"/>
        <w:pBdr>
          <w:bottom w:val="single" w:sz="6" w:space="0" w:color="000000"/>
        </w:pBdr>
        <w:spacing w:lineRule="auto" w:line="240" w:before="0" w:after="160"/>
        <w:rPr>
          <w:i/>
          <w:i/>
          <w:iCs/>
          <w:sz w:val="21"/>
          <w:szCs w:val="21"/>
        </w:rPr>
      </w:pPr>
      <w:r>
        <w:rPr>
          <w:b/>
          <w:bCs/>
          <w:i/>
          <w:iCs/>
          <w:sz w:val="21"/>
          <w:szCs w:val="21"/>
        </w:rPr>
        <w:t xml:space="preserve">Technologies: </w:t>
      </w:r>
      <w:r>
        <w:rPr>
          <w:i/>
          <w:iCs/>
          <w:sz w:val="21"/>
          <w:szCs w:val="21"/>
        </w:rPr>
        <w:t>.NET/C# · SQL Server · JavaScript · HTML/CSS</w:t>
      </w:r>
    </w:p>
    <w:p>
      <w:pPr>
        <w:pStyle w:val="normal1"/>
        <w:shd w:val="clear" w:fill="FFFFFF"/>
        <w:spacing w:lineRule="auto" w:line="240" w:before="240" w:after="240"/>
        <w:jc w:val="both"/>
        <w:rPr>
          <w:sz w:val="21"/>
          <w:szCs w:val="21"/>
        </w:rPr>
      </w:pPr>
      <w:r>
        <w:rPr>
          <w:sz w:val="21"/>
          <w:szCs w:val="21"/>
        </w:rPr>
        <w:t>Earlier roles include senior .NET and full stack development contracts across Malta, London, Brussels, Dublin, and Sydney — covering fintech, e-commerce, EU institutions, and enterprise software. Full details available on LinkedIn.</w:t>
      </w:r>
    </w:p>
    <w:p>
      <w:pPr>
        <w:pStyle w:val="normal1"/>
        <w:shd w:val="clear" w:fill="FFFFFF"/>
        <w:spacing w:lineRule="auto" w:line="240" w:before="240" w:after="240"/>
        <w:jc w:val="both"/>
        <w:rPr>
          <w:b/>
          <w:bCs/>
          <w:sz w:val="21"/>
          <w:szCs w:val="21"/>
        </w:rPr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152400"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6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3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normal1"/>
        <w:shd w:val="clear" w:fill="FFFFFF"/>
        <w:spacing w:lineRule="auto" w:line="240" w:before="240" w:after="240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</w:r>
    </w:p>
    <w:p>
      <w:pPr>
        <w:pStyle w:val="normal1"/>
        <w:spacing w:lineRule="auto" w:line="240" w:before="0" w:after="160"/>
        <w:ind w:hanging="0" w:left="360"/>
        <w:rPr/>
      </w:pPr>
      <w:r>
        <w:rPr/>
        <w:t xml:space="preserve"> </w:t>
      </w:r>
    </w:p>
    <w:p>
      <w:pPr>
        <w:pStyle w:val="normal1"/>
        <w:shd w:val="clear" w:fill="FFFFFF"/>
        <w:spacing w:lineRule="auto" w:line="240" w:before="0" w:after="160"/>
        <w:ind w:hanging="0" w:left="1080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</w:r>
    </w:p>
    <w:sectPr>
      <w:type w:val="nextPage"/>
      <w:pgSz w:w="12240" w:h="15840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SimSun">
    <w:charset w:val="01"/>
    <w:family w:val="roman"/>
    <w:pitch w:val="variable"/>
  </w:font>
  <w:font w:name="Arial Unicode MS">
    <w:charset w:val="01"/>
    <w:family w:val="roman"/>
    <w:pitch w:val="variable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9" w:fontKey="{09014A78-CABC-4EF0-12AC-5CD89AEFDE09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character" w:styleId="FollowedHyperlink">
    <w:name w:val="FollowedHyperlink"/>
    <w:rPr>
      <w:color w:val="800000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johann.montfort@gmail.com" TargetMode="External"/><Relationship Id="rId3" Type="http://schemas.openxmlformats.org/officeDocument/2006/relationships/hyperlink" Target="https://www.linkedin.com/in/johannmontfort/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yperlink" Target="https://projectsin.ai/" TargetMode="External"/><Relationship Id="rId9" Type="http://schemas.openxmlformats.org/officeDocument/2006/relationships/hyperlink" Target="https://johannmontfort.com/" TargetMode="Externa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LibreOffice/24.2.7.2$Linux_X86_64 LibreOffice_project/420$Build-2</Application>
  <AppVersion>15.0000</AppVersion>
  <Pages>4</Pages>
  <Words>765</Words>
  <Characters>4735</Characters>
  <CharactersWithSpaces>5460</CharactersWithSpaces>
  <Paragraphs>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dcterms:modified xsi:type="dcterms:W3CDTF">2026-05-19T10:32:38Z</dcterms:modified>
  <cp:revision>1</cp:revision>
  <dc:subject/>
  <dc:title/>
</cp:coreProperties>
</file>